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1A2E" w14:textId="442E9002" w:rsidR="00B11AC3" w:rsidRPr="00545F77" w:rsidRDefault="00B11AC3" w:rsidP="00B11AC3">
      <w:pPr>
        <w:pStyle w:val="Default"/>
        <w:widowControl/>
        <w:ind w:right="-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7FD362C" w14:textId="77777777" w:rsidR="00B11AC3" w:rsidRPr="00545F77" w:rsidRDefault="00B11AC3" w:rsidP="00B11AC3">
      <w:pPr>
        <w:pStyle w:val="Default"/>
        <w:widowControl/>
        <w:ind w:right="-20"/>
        <w:rPr>
          <w:rFonts w:ascii="Times New Roman" w:hAnsi="Times New Roman" w:cs="Times New Roman"/>
          <w:sz w:val="22"/>
          <w:szCs w:val="22"/>
        </w:rPr>
      </w:pPr>
    </w:p>
    <w:p w14:paraId="0813F933" w14:textId="77777777" w:rsidR="00B11AC3" w:rsidRPr="00545F77" w:rsidRDefault="00B11AC3" w:rsidP="00B11AC3">
      <w:pPr>
        <w:pStyle w:val="Default"/>
        <w:widowControl/>
        <w:ind w:right="-20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>Work is underway on this year's Monroe 2-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45F77">
        <w:rPr>
          <w:rFonts w:ascii="Times New Roman" w:hAnsi="Times New Roman" w:cs="Times New Roman"/>
          <w:sz w:val="22"/>
          <w:szCs w:val="22"/>
        </w:rPr>
        <w:t xml:space="preserve">rleans Educational Foundation Celebration. Generous support of this event last year led to record-breaking fundraising that went directly toward our </w:t>
      </w:r>
      <w:r w:rsidRPr="00545F77">
        <w:rPr>
          <w:rFonts w:ascii="Times New Roman" w:hAnsi="Times New Roman" w:cs="Times New Roman"/>
          <w:i/>
          <w:iCs/>
          <w:sz w:val="22"/>
          <w:szCs w:val="22"/>
        </w:rPr>
        <w:t xml:space="preserve">Make All the Difference </w:t>
      </w:r>
      <w:r w:rsidRPr="00545F77">
        <w:rPr>
          <w:rFonts w:ascii="Times New Roman" w:hAnsi="Times New Roman" w:cs="Times New Roman"/>
          <w:sz w:val="22"/>
          <w:szCs w:val="22"/>
        </w:rPr>
        <w:t>scholarship program. Thanks to many kind and giving people, the Foundation was able to award $</w:t>
      </w:r>
      <w:r>
        <w:rPr>
          <w:rFonts w:ascii="Times New Roman" w:hAnsi="Times New Roman" w:cs="Times New Roman"/>
          <w:sz w:val="22"/>
          <w:szCs w:val="22"/>
        </w:rPr>
        <w:t>100</w:t>
      </w:r>
      <w:r w:rsidRPr="00545F77">
        <w:rPr>
          <w:rFonts w:ascii="Times New Roman" w:hAnsi="Times New Roman" w:cs="Times New Roman"/>
          <w:sz w:val="22"/>
          <w:szCs w:val="22"/>
        </w:rPr>
        <w:t xml:space="preserve">,000 in scholarships to local students. </w:t>
      </w:r>
    </w:p>
    <w:p w14:paraId="014BCA62" w14:textId="77777777" w:rsidR="00B11AC3" w:rsidRPr="00545F77" w:rsidRDefault="00B11AC3" w:rsidP="00B11AC3">
      <w:pPr>
        <w:pStyle w:val="Default"/>
        <w:widowControl/>
        <w:spacing w:before="7"/>
        <w:ind w:right="80"/>
        <w:rPr>
          <w:rFonts w:ascii="Times New Roman" w:hAnsi="Times New Roman" w:cs="Times New Roman"/>
          <w:sz w:val="22"/>
          <w:szCs w:val="22"/>
        </w:rPr>
      </w:pPr>
    </w:p>
    <w:p w14:paraId="539FD590" w14:textId="77777777" w:rsidR="00B11AC3" w:rsidRPr="00545F77" w:rsidRDefault="00B11AC3" w:rsidP="00B11AC3">
      <w:pPr>
        <w:pStyle w:val="Default"/>
        <w:widowControl/>
        <w:ind w:right="263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 xml:space="preserve">Our annual celebration raises money to support efforts to benefit students from Brockport, Churchville-Chili, Gates Chili, Greece, Hilton, Holley Kendall, Spencerport and Wheatland-Chili School Districts. Scholarships are awarded to students from non-traditional programs (such as career and technical education and special education) who wish to continue their education after high school. </w:t>
      </w:r>
    </w:p>
    <w:p w14:paraId="35D0C57D" w14:textId="77777777" w:rsidR="00B11AC3" w:rsidRPr="00545F77" w:rsidRDefault="00B11AC3" w:rsidP="00B11AC3">
      <w:pPr>
        <w:pStyle w:val="Default"/>
        <w:widowControl/>
        <w:ind w:right="263"/>
        <w:rPr>
          <w:rFonts w:ascii="Times New Roman" w:hAnsi="Times New Roman" w:cs="Times New Roman"/>
          <w:sz w:val="22"/>
          <w:szCs w:val="22"/>
        </w:rPr>
      </w:pPr>
    </w:p>
    <w:p w14:paraId="253518FD" w14:textId="77777777" w:rsidR="00B11AC3" w:rsidRPr="00545F77" w:rsidRDefault="00B11AC3" w:rsidP="00B11AC3">
      <w:pPr>
        <w:pStyle w:val="Default"/>
        <w:widowControl/>
        <w:ind w:right="82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 xml:space="preserve">We are asking you to partner with us to support local high school students by opening doors for those who often go unrecognized. Please consider making a donation of goods or services to this year's silent auction. </w:t>
      </w:r>
    </w:p>
    <w:p w14:paraId="010C6DD1" w14:textId="77777777" w:rsidR="00B11AC3" w:rsidRPr="00545F77" w:rsidRDefault="00B11AC3" w:rsidP="00B11AC3">
      <w:pPr>
        <w:pStyle w:val="Default"/>
        <w:widowControl/>
        <w:ind w:right="82"/>
        <w:rPr>
          <w:rFonts w:ascii="Times New Roman" w:hAnsi="Times New Roman" w:cs="Times New Roman"/>
          <w:sz w:val="22"/>
          <w:szCs w:val="22"/>
        </w:rPr>
      </w:pPr>
    </w:p>
    <w:p w14:paraId="54DD9E7A" w14:textId="77777777" w:rsidR="00B11AC3" w:rsidRPr="00545F77" w:rsidRDefault="00B11AC3" w:rsidP="00B11AC3">
      <w:pPr>
        <w:pStyle w:val="Default"/>
        <w:widowControl/>
        <w:spacing w:before="30"/>
        <w:ind w:right="-20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>Gift cards or gift certificates can be mailed t</w:t>
      </w:r>
      <w:r>
        <w:rPr>
          <w:rFonts w:ascii="Times New Roman" w:hAnsi="Times New Roman" w:cs="Times New Roman"/>
          <w:sz w:val="22"/>
          <w:szCs w:val="22"/>
        </w:rPr>
        <w:t>o Monroe 2-O</w:t>
      </w:r>
      <w:r w:rsidRPr="00545F77">
        <w:rPr>
          <w:rFonts w:ascii="Times New Roman" w:hAnsi="Times New Roman" w:cs="Times New Roman"/>
          <w:sz w:val="22"/>
          <w:szCs w:val="22"/>
        </w:rPr>
        <w:t xml:space="preserve">rleans Educational Foundation, P.O. Box 495, Spencerport, New York 14559.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45F77">
        <w:rPr>
          <w:rFonts w:ascii="Times New Roman" w:hAnsi="Times New Roman" w:cs="Times New Roman"/>
          <w:sz w:val="22"/>
          <w:szCs w:val="22"/>
        </w:rPr>
        <w:t xml:space="preserve">rrangements can </w:t>
      </w:r>
      <w:r>
        <w:rPr>
          <w:rFonts w:ascii="Times New Roman" w:hAnsi="Times New Roman" w:cs="Times New Roman"/>
          <w:sz w:val="22"/>
          <w:szCs w:val="22"/>
        </w:rPr>
        <w:t xml:space="preserve">also </w:t>
      </w:r>
      <w:r w:rsidRPr="00545F77">
        <w:rPr>
          <w:rFonts w:ascii="Times New Roman" w:hAnsi="Times New Roman" w:cs="Times New Roman"/>
          <w:sz w:val="22"/>
          <w:szCs w:val="22"/>
        </w:rPr>
        <w:t xml:space="preserve">be made for </w:t>
      </w:r>
      <w:r>
        <w:rPr>
          <w:rFonts w:ascii="Times New Roman" w:hAnsi="Times New Roman" w:cs="Times New Roman"/>
          <w:sz w:val="22"/>
          <w:szCs w:val="22"/>
        </w:rPr>
        <w:t xml:space="preserve">item </w:t>
      </w:r>
      <w:r w:rsidRPr="00545F77">
        <w:rPr>
          <w:rFonts w:ascii="Times New Roman" w:hAnsi="Times New Roman" w:cs="Times New Roman"/>
          <w:sz w:val="22"/>
          <w:szCs w:val="22"/>
        </w:rPr>
        <w:t xml:space="preserve">pick up. Your donation is tax deductible and will be recognized in our Celebration program,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45F77">
        <w:rPr>
          <w:rFonts w:ascii="Times New Roman" w:hAnsi="Times New Roman" w:cs="Times New Roman"/>
          <w:sz w:val="22"/>
          <w:szCs w:val="22"/>
        </w:rPr>
        <w:t>n signage at the event and in th</w:t>
      </w:r>
      <w:r>
        <w:rPr>
          <w:rFonts w:ascii="Times New Roman" w:hAnsi="Times New Roman" w:cs="Times New Roman"/>
          <w:sz w:val="22"/>
          <w:szCs w:val="22"/>
        </w:rPr>
        <w:t>e Monroe 2-O</w:t>
      </w:r>
      <w:r w:rsidRPr="00545F77">
        <w:rPr>
          <w:rFonts w:ascii="Times New Roman" w:hAnsi="Times New Roman" w:cs="Times New Roman"/>
          <w:sz w:val="22"/>
          <w:szCs w:val="22"/>
        </w:rPr>
        <w:t xml:space="preserve">rleans </w:t>
      </w:r>
      <w:proofErr w:type="spellStart"/>
      <w:r w:rsidRPr="00545F77">
        <w:rPr>
          <w:rFonts w:ascii="Times New Roman" w:hAnsi="Times New Roman" w:cs="Times New Roman"/>
          <w:sz w:val="22"/>
          <w:szCs w:val="22"/>
        </w:rPr>
        <w:t>BOCES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F77">
        <w:rPr>
          <w:rFonts w:ascii="Times New Roman" w:hAnsi="Times New Roman" w:cs="Times New Roman"/>
          <w:sz w:val="22"/>
          <w:szCs w:val="22"/>
        </w:rPr>
        <w:t xml:space="preserve">newsletter, </w:t>
      </w:r>
      <w:r w:rsidRPr="00545F77">
        <w:rPr>
          <w:rFonts w:ascii="Times New Roman" w:hAnsi="Times New Roman" w:cs="Times New Roman"/>
          <w:i/>
          <w:iCs/>
          <w:sz w:val="22"/>
          <w:szCs w:val="22"/>
        </w:rPr>
        <w:t xml:space="preserve">Together, </w:t>
      </w:r>
      <w:r w:rsidRPr="00545F77">
        <w:rPr>
          <w:rFonts w:ascii="Times New Roman" w:hAnsi="Times New Roman" w:cs="Times New Roman"/>
          <w:sz w:val="22"/>
          <w:szCs w:val="22"/>
        </w:rPr>
        <w:t xml:space="preserve">(circulation 1,100). </w:t>
      </w:r>
    </w:p>
    <w:p w14:paraId="551586F6" w14:textId="77777777" w:rsidR="00B11AC3" w:rsidRPr="00545F77" w:rsidRDefault="00B11AC3" w:rsidP="00B11AC3">
      <w:pPr>
        <w:pStyle w:val="Default"/>
        <w:widowControl/>
        <w:spacing w:before="57"/>
        <w:ind w:right="671"/>
        <w:rPr>
          <w:rFonts w:ascii="Times New Roman" w:hAnsi="Times New Roman" w:cs="Times New Roman"/>
          <w:sz w:val="22"/>
          <w:szCs w:val="22"/>
        </w:rPr>
      </w:pPr>
    </w:p>
    <w:p w14:paraId="35E76C1A" w14:textId="3F15951E" w:rsidR="00B11AC3" w:rsidRPr="00545F77" w:rsidRDefault="00B11AC3" w:rsidP="00B11AC3">
      <w:pPr>
        <w:pStyle w:val="Default"/>
        <w:widowControl/>
        <w:ind w:right="236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 xml:space="preserve">If you </w:t>
      </w:r>
      <w:r>
        <w:rPr>
          <w:rFonts w:ascii="Times New Roman" w:hAnsi="Times New Roman" w:cs="Times New Roman"/>
          <w:sz w:val="22"/>
          <w:szCs w:val="22"/>
        </w:rPr>
        <w:t xml:space="preserve">have questions, please feel free to contact </w:t>
      </w:r>
      <w:r w:rsidR="00F873AA">
        <w:rPr>
          <w:rFonts w:ascii="Times New Roman" w:hAnsi="Times New Roman" w:cs="Times New Roman"/>
          <w:sz w:val="22"/>
          <w:szCs w:val="22"/>
        </w:rPr>
        <w:t>me.  I have provided my contact i</w:t>
      </w:r>
      <w:r>
        <w:rPr>
          <w:rFonts w:ascii="Times New Roman" w:hAnsi="Times New Roman" w:cs="Times New Roman"/>
          <w:sz w:val="22"/>
          <w:szCs w:val="22"/>
        </w:rPr>
        <w:t xml:space="preserve">nformation.  </w:t>
      </w:r>
      <w:r w:rsidRPr="00545F77">
        <w:rPr>
          <w:rFonts w:ascii="Times New Roman" w:hAnsi="Times New Roman" w:cs="Times New Roman"/>
          <w:sz w:val="22"/>
          <w:szCs w:val="22"/>
        </w:rPr>
        <w:t>Thank you for your consideration.</w:t>
      </w:r>
    </w:p>
    <w:p w14:paraId="0A2AE808" w14:textId="77777777" w:rsidR="00B11AC3" w:rsidRPr="00545F77" w:rsidRDefault="00B11AC3" w:rsidP="00B11AC3">
      <w:pPr>
        <w:pStyle w:val="Default"/>
        <w:widowControl/>
        <w:ind w:right="236"/>
        <w:rPr>
          <w:rFonts w:ascii="Times New Roman" w:hAnsi="Times New Roman" w:cs="Times New Roman"/>
          <w:sz w:val="22"/>
          <w:szCs w:val="22"/>
        </w:rPr>
      </w:pPr>
    </w:p>
    <w:p w14:paraId="2B14326E" w14:textId="77777777" w:rsidR="00B11AC3" w:rsidRPr="00545F77" w:rsidRDefault="00B11AC3" w:rsidP="00B11AC3">
      <w:pPr>
        <w:pStyle w:val="Default"/>
        <w:widowControl/>
        <w:ind w:right="-20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 xml:space="preserve">Sincerely, </w:t>
      </w:r>
    </w:p>
    <w:p w14:paraId="40DF704A" w14:textId="77777777" w:rsidR="00B11AC3" w:rsidRPr="00545F77" w:rsidRDefault="00B11AC3" w:rsidP="00B11AC3">
      <w:pPr>
        <w:pStyle w:val="Default"/>
        <w:widowControl/>
        <w:tabs>
          <w:tab w:val="left" w:pos="5040"/>
        </w:tabs>
        <w:ind w:right="-20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 xml:space="preserve"> </w:t>
      </w:r>
      <w:r w:rsidRPr="00545F77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01BD33C" wp14:editId="668373C5">
            <wp:extent cx="1494155" cy="478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 w:rsidRPr="00545F77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6E3A7EA" w14:textId="77777777" w:rsidR="00B11AC3" w:rsidRPr="00545F77" w:rsidRDefault="00B11AC3" w:rsidP="00B11AC3">
      <w:pPr>
        <w:pStyle w:val="Default"/>
        <w:widowControl/>
        <w:tabs>
          <w:tab w:val="left" w:pos="5040"/>
        </w:tabs>
        <w:ind w:right="-20"/>
        <w:rPr>
          <w:rFonts w:ascii="Times New Roman" w:hAnsi="Times New Roman" w:cs="Times New Roman"/>
          <w:sz w:val="22"/>
          <w:szCs w:val="22"/>
        </w:rPr>
      </w:pPr>
      <w:r w:rsidRPr="00545F77">
        <w:rPr>
          <w:rFonts w:ascii="Times New Roman" w:hAnsi="Times New Roman" w:cs="Times New Roman"/>
          <w:sz w:val="22"/>
          <w:szCs w:val="22"/>
        </w:rPr>
        <w:t>Leigh Nenni</w:t>
      </w:r>
    </w:p>
    <w:p w14:paraId="76AD9E76" w14:textId="77777777" w:rsidR="00B11AC3" w:rsidRPr="00545F77" w:rsidRDefault="00B11AC3" w:rsidP="00B11AC3">
      <w:pPr>
        <w:pStyle w:val="Default"/>
        <w:widowControl/>
        <w:tabs>
          <w:tab w:val="left" w:pos="5040"/>
        </w:tabs>
        <w:ind w:right="-20"/>
        <w:rPr>
          <w:rFonts w:ascii="Times New Roman" w:hAnsi="Times New Roman" w:cs="Times New Roman"/>
          <w:sz w:val="22"/>
          <w:szCs w:val="22"/>
        </w:rPr>
      </w:pPr>
      <w:r>
        <w:rPr>
          <w:rStyle w:val="Hyperlink"/>
          <w:rFonts w:ascii="Times New Roman" w:hAnsi="Times New Roman"/>
          <w:noProof/>
          <w:color w:val="auto"/>
          <w:sz w:val="22"/>
          <w:szCs w:val="22"/>
        </w:rPr>
        <w:t>lnenni</w:t>
      </w:r>
      <w:r w:rsidRPr="00545F77">
        <w:rPr>
          <w:rStyle w:val="Hyperlink"/>
          <w:rFonts w:ascii="Times New Roman" w:hAnsi="Times New Roman"/>
          <w:noProof/>
          <w:color w:val="auto"/>
          <w:sz w:val="22"/>
          <w:szCs w:val="22"/>
        </w:rPr>
        <w:t xml:space="preserve">@monroe2boces.org    </w:t>
      </w:r>
    </w:p>
    <w:p w14:paraId="7DA508A1" w14:textId="77777777" w:rsidR="00B11AC3" w:rsidRPr="00545F77" w:rsidRDefault="00B11AC3" w:rsidP="00B11AC3">
      <w:pPr>
        <w:pStyle w:val="Default"/>
        <w:widowControl/>
        <w:tabs>
          <w:tab w:val="left" w:pos="5040"/>
        </w:tabs>
        <w:ind w:right="-20"/>
        <w:rPr>
          <w:rFonts w:ascii="Times New Roman" w:hAnsi="Times New Roman" w:cs="Times New Roman"/>
          <w:sz w:val="22"/>
          <w:szCs w:val="22"/>
          <w:highlight w:val="white"/>
        </w:rPr>
      </w:pPr>
      <w:r w:rsidRPr="00545F77">
        <w:rPr>
          <w:rFonts w:ascii="Times New Roman" w:hAnsi="Times New Roman" w:cs="Times New Roman"/>
          <w:noProof/>
          <w:sz w:val="22"/>
          <w:szCs w:val="22"/>
        </w:rPr>
        <w:t xml:space="preserve">(585) </w:t>
      </w:r>
      <w:r>
        <w:rPr>
          <w:rFonts w:ascii="Times New Roman" w:hAnsi="Times New Roman" w:cs="Times New Roman"/>
          <w:noProof/>
          <w:sz w:val="22"/>
          <w:szCs w:val="22"/>
        </w:rPr>
        <w:t>749-2936</w:t>
      </w:r>
    </w:p>
    <w:p w14:paraId="3F48FAC1" w14:textId="77777777" w:rsidR="00B11AC3" w:rsidRPr="00545F77" w:rsidRDefault="00B11AC3" w:rsidP="00B11AC3">
      <w:pPr>
        <w:pStyle w:val="Default"/>
        <w:widowControl/>
        <w:ind w:right="-2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6DC8981A" w14:textId="77777777" w:rsidR="00B11AC3" w:rsidRPr="00545F77" w:rsidRDefault="00B11AC3" w:rsidP="00B11AC3">
      <w:pPr>
        <w:pStyle w:val="Default"/>
        <w:widowControl/>
        <w:ind w:right="-20"/>
        <w:rPr>
          <w:rFonts w:ascii="Times New Roman" w:hAnsi="Times New Roman" w:cs="Times New Roman"/>
          <w:sz w:val="22"/>
          <w:szCs w:val="22"/>
          <w:highlight w:val="white"/>
        </w:rPr>
      </w:pPr>
      <w:r w:rsidRPr="00545F77">
        <w:rPr>
          <w:rFonts w:ascii="Times New Roman" w:hAnsi="Times New Roman" w:cs="Times New Roman"/>
          <w:sz w:val="22"/>
          <w:szCs w:val="22"/>
          <w:highlight w:val="white"/>
        </w:rPr>
        <w:t xml:space="preserve">SAVE THE DATE: This year's Celebration is </w:t>
      </w:r>
      <w:r w:rsidRPr="00D446C7">
        <w:rPr>
          <w:rFonts w:ascii="Times New Roman" w:hAnsi="Times New Roman" w:cs="Times New Roman"/>
          <w:color w:val="auto"/>
          <w:sz w:val="22"/>
          <w:szCs w:val="22"/>
          <w:highlight w:val="white"/>
        </w:rPr>
        <w:t xml:space="preserve">Saturday, November 2, 2019 </w:t>
      </w:r>
      <w:r w:rsidRPr="00545F77">
        <w:rPr>
          <w:rFonts w:ascii="Times New Roman" w:hAnsi="Times New Roman" w:cs="Times New Roman"/>
          <w:sz w:val="22"/>
          <w:szCs w:val="22"/>
          <w:highlight w:val="white"/>
        </w:rPr>
        <w:t xml:space="preserve">at </w:t>
      </w:r>
    </w:p>
    <w:p w14:paraId="437FFD0E" w14:textId="77777777" w:rsidR="00B11AC3" w:rsidRPr="00E44D40" w:rsidRDefault="00B11AC3" w:rsidP="00B11AC3">
      <w:pPr>
        <w:pStyle w:val="Default"/>
        <w:widowControl/>
        <w:ind w:right="-20"/>
      </w:pPr>
      <w:r w:rsidRPr="00545F77">
        <w:rPr>
          <w:rFonts w:ascii="Times New Roman" w:hAnsi="Times New Roman" w:cs="Times New Roman"/>
          <w:sz w:val="22"/>
          <w:szCs w:val="22"/>
          <w:highlight w:val="white"/>
        </w:rPr>
        <w:t xml:space="preserve">6:00 p.m. at </w:t>
      </w:r>
      <w:proofErr w:type="spellStart"/>
      <w:r w:rsidRPr="00545F77">
        <w:rPr>
          <w:rFonts w:ascii="Times New Roman" w:hAnsi="Times New Roman" w:cs="Times New Roman"/>
          <w:sz w:val="22"/>
          <w:szCs w:val="22"/>
          <w:highlight w:val="white"/>
        </w:rPr>
        <w:t>Ridgemont</w:t>
      </w:r>
      <w:proofErr w:type="spellEnd"/>
      <w:r w:rsidRPr="00545F77">
        <w:rPr>
          <w:rFonts w:ascii="Times New Roman" w:hAnsi="Times New Roman" w:cs="Times New Roman"/>
          <w:sz w:val="22"/>
          <w:szCs w:val="22"/>
          <w:highlight w:val="white"/>
        </w:rPr>
        <w:t xml:space="preserve"> Country Club. </w:t>
      </w:r>
    </w:p>
    <w:p w14:paraId="25D7DA08" w14:textId="77777777" w:rsidR="00B11AC3" w:rsidRDefault="00B11AC3" w:rsidP="00DB6940"/>
    <w:sectPr w:rsidR="00B11AC3" w:rsidSect="00DD0299">
      <w:headerReference w:type="default" r:id="rId8"/>
      <w:pgSz w:w="12240" w:h="15840"/>
      <w:pgMar w:top="3240" w:right="720" w:bottom="720" w:left="33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1C6C" w14:textId="77777777" w:rsidR="000846FD" w:rsidRDefault="000846FD">
      <w:r>
        <w:separator/>
      </w:r>
    </w:p>
  </w:endnote>
  <w:endnote w:type="continuationSeparator" w:id="0">
    <w:p w14:paraId="0BE7EA99" w14:textId="77777777" w:rsidR="000846FD" w:rsidRDefault="000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C330" w14:textId="77777777" w:rsidR="000846FD" w:rsidRDefault="000846FD">
      <w:r>
        <w:separator/>
      </w:r>
    </w:p>
  </w:footnote>
  <w:footnote w:type="continuationSeparator" w:id="0">
    <w:p w14:paraId="323B7889" w14:textId="77777777" w:rsidR="000846FD" w:rsidRDefault="0008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7E71" w14:textId="77777777" w:rsidR="008D4226" w:rsidRDefault="009549C8" w:rsidP="00F6495A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6F03290" wp14:editId="151A4C38">
          <wp:simplePos x="0" y="0"/>
          <wp:positionH relativeFrom="column">
            <wp:posOffset>-2162810</wp:posOffset>
          </wp:positionH>
          <wp:positionV relativeFrom="paragraph">
            <wp:posOffset>-470535</wp:posOffset>
          </wp:positionV>
          <wp:extent cx="7758430" cy="10039985"/>
          <wp:effectExtent l="0" t="0" r="127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dFound LH 11-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1003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44C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96"/>
    <w:rsid w:val="000078A8"/>
    <w:rsid w:val="00053A49"/>
    <w:rsid w:val="00061B97"/>
    <w:rsid w:val="000846FD"/>
    <w:rsid w:val="00090873"/>
    <w:rsid w:val="000A0EE6"/>
    <w:rsid w:val="000A36C3"/>
    <w:rsid w:val="000A3800"/>
    <w:rsid w:val="000E7EF7"/>
    <w:rsid w:val="0010268D"/>
    <w:rsid w:val="00116FFE"/>
    <w:rsid w:val="00163324"/>
    <w:rsid w:val="00170703"/>
    <w:rsid w:val="002016AB"/>
    <w:rsid w:val="00233902"/>
    <w:rsid w:val="00257E79"/>
    <w:rsid w:val="002A68DF"/>
    <w:rsid w:val="002B512E"/>
    <w:rsid w:val="002F17D3"/>
    <w:rsid w:val="0031068E"/>
    <w:rsid w:val="003529C9"/>
    <w:rsid w:val="00357AA1"/>
    <w:rsid w:val="0036182B"/>
    <w:rsid w:val="003A092A"/>
    <w:rsid w:val="003E023C"/>
    <w:rsid w:val="003F3241"/>
    <w:rsid w:val="0041136E"/>
    <w:rsid w:val="00457D86"/>
    <w:rsid w:val="00460385"/>
    <w:rsid w:val="004673CF"/>
    <w:rsid w:val="00483932"/>
    <w:rsid w:val="004C23D8"/>
    <w:rsid w:val="004E0820"/>
    <w:rsid w:val="004F0AA4"/>
    <w:rsid w:val="0053271B"/>
    <w:rsid w:val="005A2CF9"/>
    <w:rsid w:val="005C0D28"/>
    <w:rsid w:val="005D5F85"/>
    <w:rsid w:val="006179BB"/>
    <w:rsid w:val="00632D00"/>
    <w:rsid w:val="00643FE0"/>
    <w:rsid w:val="006467FE"/>
    <w:rsid w:val="006656AF"/>
    <w:rsid w:val="00690FFC"/>
    <w:rsid w:val="00710E28"/>
    <w:rsid w:val="007111E6"/>
    <w:rsid w:val="00731BF5"/>
    <w:rsid w:val="007A05B3"/>
    <w:rsid w:val="007D57B8"/>
    <w:rsid w:val="007D5E06"/>
    <w:rsid w:val="008173AA"/>
    <w:rsid w:val="00843B29"/>
    <w:rsid w:val="0085230F"/>
    <w:rsid w:val="0087748B"/>
    <w:rsid w:val="008A2A26"/>
    <w:rsid w:val="008B08FA"/>
    <w:rsid w:val="008D4226"/>
    <w:rsid w:val="009549C8"/>
    <w:rsid w:val="00955DB6"/>
    <w:rsid w:val="00970594"/>
    <w:rsid w:val="00985D3D"/>
    <w:rsid w:val="009A71B0"/>
    <w:rsid w:val="009D5780"/>
    <w:rsid w:val="009E17AE"/>
    <w:rsid w:val="00A0076B"/>
    <w:rsid w:val="00A239EF"/>
    <w:rsid w:val="00A853D2"/>
    <w:rsid w:val="00AC7C01"/>
    <w:rsid w:val="00B11AC3"/>
    <w:rsid w:val="00B41683"/>
    <w:rsid w:val="00BA1A02"/>
    <w:rsid w:val="00BC0D01"/>
    <w:rsid w:val="00BC559C"/>
    <w:rsid w:val="00BC69D3"/>
    <w:rsid w:val="00BE2253"/>
    <w:rsid w:val="00C14D2A"/>
    <w:rsid w:val="00C40C03"/>
    <w:rsid w:val="00C42996"/>
    <w:rsid w:val="00C63F75"/>
    <w:rsid w:val="00C72F9F"/>
    <w:rsid w:val="00C76BF7"/>
    <w:rsid w:val="00C82DE9"/>
    <w:rsid w:val="00C857AB"/>
    <w:rsid w:val="00C861B1"/>
    <w:rsid w:val="00CB1201"/>
    <w:rsid w:val="00CB6CF5"/>
    <w:rsid w:val="00CC387C"/>
    <w:rsid w:val="00CF745E"/>
    <w:rsid w:val="00D36A63"/>
    <w:rsid w:val="00D5337A"/>
    <w:rsid w:val="00D60D4C"/>
    <w:rsid w:val="00D70051"/>
    <w:rsid w:val="00D714CC"/>
    <w:rsid w:val="00D71840"/>
    <w:rsid w:val="00D93EF0"/>
    <w:rsid w:val="00DB6940"/>
    <w:rsid w:val="00DB7469"/>
    <w:rsid w:val="00DD0299"/>
    <w:rsid w:val="00E122FC"/>
    <w:rsid w:val="00E369CB"/>
    <w:rsid w:val="00E44D40"/>
    <w:rsid w:val="00E605AF"/>
    <w:rsid w:val="00E83D98"/>
    <w:rsid w:val="00EC640B"/>
    <w:rsid w:val="00EC7126"/>
    <w:rsid w:val="00EF4C4B"/>
    <w:rsid w:val="00F05B0E"/>
    <w:rsid w:val="00F11171"/>
    <w:rsid w:val="00F20267"/>
    <w:rsid w:val="00F44D1C"/>
    <w:rsid w:val="00F464AB"/>
    <w:rsid w:val="00F57920"/>
    <w:rsid w:val="00F6495A"/>
    <w:rsid w:val="00F80F27"/>
    <w:rsid w:val="00F873AA"/>
    <w:rsid w:val="00FC1575"/>
    <w:rsid w:val="00FC5547"/>
    <w:rsid w:val="00FD57A5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1D74E4"/>
  <w14:defaultImageDpi w14:val="300"/>
  <w15:docId w15:val="{983E1FEF-6EE9-4144-8797-D9B34392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E6"/>
  </w:style>
  <w:style w:type="paragraph" w:styleId="Heading1">
    <w:name w:val="heading 1"/>
    <w:basedOn w:val="Normal"/>
    <w:next w:val="Normal"/>
    <w:qFormat/>
    <w:rsid w:val="007111E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1E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1E6"/>
    <w:pPr>
      <w:jc w:val="center"/>
    </w:pPr>
    <w:rPr>
      <w:b/>
    </w:rPr>
  </w:style>
  <w:style w:type="character" w:styleId="Hyperlink">
    <w:name w:val="Hyperlink"/>
    <w:uiPriority w:val="99"/>
    <w:unhideWhenUsed/>
    <w:rsid w:val="00CF74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45E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6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40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11A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1649</CharactersWithSpaces>
  <SharedDoc>false</SharedDoc>
  <HLinks>
    <vt:vector size="6" baseType="variant">
      <vt:variant>
        <vt:i4>458846</vt:i4>
      </vt:variant>
      <vt:variant>
        <vt:i4>-1</vt:i4>
      </vt:variant>
      <vt:variant>
        <vt:i4>2075</vt:i4>
      </vt:variant>
      <vt:variant>
        <vt:i4>1</vt:i4>
      </vt:variant>
      <vt:variant>
        <vt:lpwstr>EdFound LH 11-16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BOCES2</dc:creator>
  <cp:keywords/>
  <cp:lastModifiedBy>Lucy A. Fagan</cp:lastModifiedBy>
  <cp:revision>5</cp:revision>
  <cp:lastPrinted>2019-08-12T13:43:00Z</cp:lastPrinted>
  <dcterms:created xsi:type="dcterms:W3CDTF">2019-08-12T13:43:00Z</dcterms:created>
  <dcterms:modified xsi:type="dcterms:W3CDTF">2019-08-20T11:01:00Z</dcterms:modified>
</cp:coreProperties>
</file>