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91B" w:rsidRDefault="005E791B" w:rsidP="005E791B">
      <w:pPr>
        <w:jc w:val="center"/>
        <w:rPr>
          <w:sz w:val="32"/>
          <w:szCs w:val="32"/>
        </w:rPr>
      </w:pPr>
      <w:bookmarkStart w:id="0" w:name="_GoBack"/>
      <w:bookmarkEnd w:id="0"/>
      <w:r>
        <w:rPr>
          <w:rFonts w:ascii="Gill Sans MT" w:hAnsi="Gill Sans MT"/>
          <w:b/>
          <w:sz w:val="28"/>
          <w:szCs w:val="28"/>
        </w:rPr>
        <w:t xml:space="preserve">Module:  5—Grade Level Genre: </w:t>
      </w:r>
      <w:r w:rsidRPr="00153F3F">
        <w:rPr>
          <w:rFonts w:ascii="Gill Sans MT" w:hAnsi="Gill Sans MT"/>
          <w:i/>
          <w:sz w:val="28"/>
          <w:szCs w:val="28"/>
        </w:rPr>
        <w:t>Myths and traditional literature, poems, drama</w:t>
      </w:r>
      <w:r w:rsidRPr="00D20BEA">
        <w:rPr>
          <w:sz w:val="32"/>
          <w:szCs w:val="32"/>
        </w:rPr>
        <w:t xml:space="preserve"> </w:t>
      </w:r>
    </w:p>
    <w:p w:rsidR="005E791B" w:rsidRPr="00D20BEA" w:rsidRDefault="005E791B" w:rsidP="005E791B">
      <w:pPr>
        <w:jc w:val="center"/>
        <w:rPr>
          <w:sz w:val="32"/>
          <w:szCs w:val="32"/>
        </w:rPr>
      </w:pPr>
      <w:r w:rsidRPr="00AF4B72">
        <w:rPr>
          <w:sz w:val="32"/>
          <w:szCs w:val="32"/>
          <w:highlight w:val="yellow"/>
        </w:rPr>
        <w:t>Summative Assessment</w:t>
      </w:r>
      <w:r w:rsidRPr="00D20BEA">
        <w:rPr>
          <w:sz w:val="32"/>
          <w:szCs w:val="32"/>
        </w:rPr>
        <w:t xml:space="preserve"> </w:t>
      </w:r>
    </w:p>
    <w:tbl>
      <w:tblPr>
        <w:tblStyle w:val="TableGrid"/>
        <w:tblpPr w:leftFromText="180" w:rightFromText="180" w:vertAnchor="text" w:horzAnchor="margin" w:tblpY="247"/>
        <w:tblW w:w="0" w:type="auto"/>
        <w:tblLook w:val="04A0" w:firstRow="1" w:lastRow="0" w:firstColumn="1" w:lastColumn="0" w:noHBand="0" w:noVBand="1"/>
      </w:tblPr>
      <w:tblGrid>
        <w:gridCol w:w="3702"/>
        <w:gridCol w:w="5859"/>
      </w:tblGrid>
      <w:tr w:rsidR="005E791B" w:rsidTr="00EA15EE">
        <w:trPr>
          <w:trHeight w:val="680"/>
        </w:trPr>
        <w:tc>
          <w:tcPr>
            <w:tcW w:w="3702" w:type="dxa"/>
          </w:tcPr>
          <w:p w:rsidR="005E791B" w:rsidRDefault="005E791B" w:rsidP="00EA15EE">
            <w:pPr>
              <w:rPr>
                <w:b/>
              </w:rPr>
            </w:pPr>
            <w:r>
              <w:rPr>
                <w:b/>
              </w:rPr>
              <w:t>Type:</w:t>
            </w:r>
          </w:p>
          <w:p w:rsidR="005E791B" w:rsidRPr="001714AE" w:rsidRDefault="00970DCC" w:rsidP="00EA15EE">
            <w:pPr>
              <w:pStyle w:val="ListParagraph"/>
            </w:pPr>
            <w:r>
              <w:rPr>
                <w:noProof/>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-1905</wp:posOffset>
                      </wp:positionV>
                      <wp:extent cx="163195" cy="168275"/>
                      <wp:effectExtent l="0" t="0" r="27305" b="222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68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9.9pt;margin-top:-.15pt;width:12.85pt;height:1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" fillcolor="#4f81bd [3204]" strokecolor="#243f60 [1604]" strokeweight="2pt">
                      <v:path arrowok="t"/>
                    </v:rect>
                  </w:pict>
                </mc:Fallback>
              </mc:AlternateContent>
            </w:r>
            <w:r w:rsidR="005E791B" w:rsidRPr="001714AE">
              <w:t>Formative</w:t>
            </w:r>
          </w:p>
          <w:p w:rsidR="005E791B" w:rsidRDefault="00970DCC" w:rsidP="00EA15EE">
            <w:r>
              <w:rPr>
                <w:b/>
                <w:noProof/>
              </w:rPr>
              <mc:AlternateContent>
                <mc:Choice Requires="wps">
                  <w:drawing>
                    <wp:anchor distT="0" distB="0" distL="114300" distR="114300" simplePos="0" relativeHeight="251661312" behindDoc="0" locked="0" layoutInCell="1" allowOverlap="1">
                      <wp:simplePos x="0" y="0"/>
                      <wp:positionH relativeFrom="column">
                        <wp:posOffset>115570</wp:posOffset>
                      </wp:positionH>
                      <wp:positionV relativeFrom="paragraph">
                        <wp:posOffset>142240</wp:posOffset>
                      </wp:positionV>
                      <wp:extent cx="162560" cy="167640"/>
                      <wp:effectExtent l="0" t="0" r="27940" b="228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2560" cy="16764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9.1pt;margin-top:11.2pt;width:12.8pt;height:1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" fillcolor="#4f81bd" strokecolor="#385d8a" strokeweight="2pt">
                      <v:path arrowok="t"/>
                    </v:rect>
                  </w:pict>
                </mc:Fallback>
              </mc:AlternateContent>
            </w:r>
          </w:p>
          <w:p w:rsidR="005E791B" w:rsidRDefault="005E791B" w:rsidP="00EA15EE">
            <w:r>
              <w:t xml:space="preserve">              </w:t>
            </w:r>
            <w:r w:rsidRPr="00AF4B72">
              <w:rPr>
                <w:highlight w:val="yellow"/>
              </w:rPr>
              <w:t>Summative</w:t>
            </w:r>
          </w:p>
        </w:tc>
        <w:tc>
          <w:tcPr>
            <w:tcW w:w="5859" w:type="dxa"/>
          </w:tcPr>
          <w:p w:rsidR="005E791B" w:rsidRDefault="005E791B" w:rsidP="00EA15EE">
            <w:pPr>
              <w:pStyle w:val="ListParagraph"/>
              <w:spacing w:before="120"/>
            </w:pPr>
          </w:p>
        </w:tc>
      </w:tr>
      <w:tr w:rsidR="005E791B" w:rsidTr="00EA15EE">
        <w:trPr>
          <w:trHeight w:val="680"/>
        </w:trPr>
        <w:tc>
          <w:tcPr>
            <w:tcW w:w="3702" w:type="dxa"/>
          </w:tcPr>
          <w:p w:rsidR="005E791B" w:rsidRDefault="005E791B" w:rsidP="00EA15EE">
            <w:pPr>
              <w:rPr>
                <w:b/>
              </w:rPr>
            </w:pPr>
            <w:r w:rsidRPr="0001218F">
              <w:rPr>
                <w:b/>
              </w:rPr>
              <w:t>Critical Content  and skills assessed</w:t>
            </w:r>
          </w:p>
          <w:p w:rsidR="005E791B" w:rsidRPr="000B128E" w:rsidRDefault="005E791B" w:rsidP="00EA15EE">
            <w:pPr>
              <w:rPr>
                <w:b/>
                <w:sz w:val="24"/>
                <w:szCs w:val="24"/>
              </w:rPr>
            </w:pPr>
            <w:r>
              <w:rPr>
                <w:b/>
                <w:sz w:val="24"/>
                <w:szCs w:val="24"/>
              </w:rPr>
              <w:t>RL 4.9</w:t>
            </w:r>
          </w:p>
          <w:p w:rsidR="005E791B" w:rsidRDefault="005E791B" w:rsidP="005E791B">
            <w:pPr>
              <w:pStyle w:val="ListParagraph"/>
              <w:numPr>
                <w:ilvl w:val="0"/>
                <w:numId w:val="3"/>
              </w:numPr>
              <w:rPr>
                <w:sz w:val="24"/>
                <w:szCs w:val="24"/>
              </w:rPr>
            </w:pPr>
            <w:r>
              <w:rPr>
                <w:sz w:val="24"/>
                <w:szCs w:val="24"/>
              </w:rPr>
              <w:t>Stories, myths, and traditional literature from different cultures include themes, topics, and patterns of events</w:t>
            </w:r>
          </w:p>
          <w:p w:rsidR="005E791B" w:rsidRPr="002E2DFE" w:rsidRDefault="005E791B" w:rsidP="00EA15EE">
            <w:pPr>
              <w:rPr>
                <w:b/>
                <w:sz w:val="24"/>
                <w:szCs w:val="24"/>
              </w:rPr>
            </w:pPr>
            <w:r w:rsidRPr="002E2DFE">
              <w:rPr>
                <w:b/>
                <w:sz w:val="24"/>
                <w:szCs w:val="24"/>
              </w:rPr>
              <w:t>W 4.2</w:t>
            </w:r>
          </w:p>
          <w:p w:rsidR="005E791B" w:rsidRPr="0046557A" w:rsidRDefault="005E791B" w:rsidP="005E791B">
            <w:pPr>
              <w:pStyle w:val="ListParagraph"/>
              <w:numPr>
                <w:ilvl w:val="0"/>
                <w:numId w:val="2"/>
              </w:numPr>
              <w:rPr>
                <w:b/>
              </w:rPr>
            </w:pPr>
            <w:r>
              <w:rPr>
                <w:sz w:val="24"/>
                <w:szCs w:val="24"/>
              </w:rPr>
              <w:t>Strong writing examines a topic and conveys ideas and information.</w:t>
            </w:r>
          </w:p>
          <w:p w:rsidR="005E791B" w:rsidRPr="0001218F" w:rsidRDefault="005E791B" w:rsidP="00EA15EE">
            <w:pPr>
              <w:pStyle w:val="ListParagraph"/>
              <w:rPr>
                <w:b/>
              </w:rPr>
            </w:pPr>
          </w:p>
        </w:tc>
        <w:tc>
          <w:tcPr>
            <w:tcW w:w="5859" w:type="dxa"/>
          </w:tcPr>
          <w:p w:rsidR="005E791B" w:rsidRDefault="005E791B" w:rsidP="00EA15EE">
            <w:pPr>
              <w:pStyle w:val="ListParagraph"/>
              <w:spacing w:before="120"/>
            </w:pPr>
          </w:p>
          <w:p w:rsidR="005E791B" w:rsidRPr="000B128E" w:rsidRDefault="005E791B" w:rsidP="00EA15EE">
            <w:pPr>
              <w:rPr>
                <w:b/>
                <w:sz w:val="24"/>
                <w:szCs w:val="24"/>
              </w:rPr>
            </w:pPr>
            <w:r>
              <w:rPr>
                <w:b/>
                <w:sz w:val="24"/>
                <w:szCs w:val="24"/>
              </w:rPr>
              <w:t>RL 4.9</w:t>
            </w:r>
          </w:p>
          <w:p w:rsidR="005E791B" w:rsidRDefault="005E791B" w:rsidP="005E791B">
            <w:pPr>
              <w:pStyle w:val="ListParagraph"/>
              <w:numPr>
                <w:ilvl w:val="0"/>
                <w:numId w:val="2"/>
              </w:numPr>
              <w:rPr>
                <w:sz w:val="24"/>
                <w:szCs w:val="24"/>
              </w:rPr>
            </w:pPr>
            <w:r>
              <w:rPr>
                <w:sz w:val="24"/>
                <w:szCs w:val="24"/>
              </w:rPr>
              <w:t>Identify theme of a text</w:t>
            </w:r>
          </w:p>
          <w:p w:rsidR="005E791B" w:rsidRDefault="005E791B" w:rsidP="005E791B">
            <w:pPr>
              <w:pStyle w:val="ListParagraph"/>
              <w:numPr>
                <w:ilvl w:val="0"/>
                <w:numId w:val="2"/>
              </w:numPr>
              <w:rPr>
                <w:sz w:val="24"/>
                <w:szCs w:val="24"/>
              </w:rPr>
            </w:pPr>
            <w:r>
              <w:rPr>
                <w:sz w:val="24"/>
                <w:szCs w:val="24"/>
              </w:rPr>
              <w:t>Identify pattern of events across texts within common theme</w:t>
            </w:r>
          </w:p>
          <w:p w:rsidR="005E791B" w:rsidRDefault="005E791B" w:rsidP="005E791B">
            <w:pPr>
              <w:pStyle w:val="ListParagraph"/>
              <w:numPr>
                <w:ilvl w:val="0"/>
                <w:numId w:val="4"/>
              </w:numPr>
              <w:rPr>
                <w:sz w:val="24"/>
                <w:szCs w:val="24"/>
              </w:rPr>
            </w:pPr>
            <w:r>
              <w:rPr>
                <w:sz w:val="24"/>
                <w:szCs w:val="24"/>
              </w:rPr>
              <w:t>Compare and contrast the treatment of similar themes, topics, and patterns of events from different cultures</w:t>
            </w:r>
          </w:p>
          <w:p w:rsidR="005E791B" w:rsidRPr="002E2DFE" w:rsidRDefault="005E791B" w:rsidP="00EA15EE">
            <w:pPr>
              <w:rPr>
                <w:b/>
                <w:sz w:val="24"/>
                <w:szCs w:val="24"/>
              </w:rPr>
            </w:pPr>
            <w:r>
              <w:rPr>
                <w:b/>
                <w:sz w:val="24"/>
                <w:szCs w:val="24"/>
              </w:rPr>
              <w:t>W 4.2</w:t>
            </w:r>
          </w:p>
          <w:p w:rsidR="005E791B" w:rsidRPr="002E7D85" w:rsidRDefault="005E791B" w:rsidP="005E791B">
            <w:pPr>
              <w:pStyle w:val="ListParagraph"/>
              <w:numPr>
                <w:ilvl w:val="0"/>
                <w:numId w:val="2"/>
              </w:numPr>
              <w:rPr>
                <w:sz w:val="24"/>
                <w:szCs w:val="24"/>
              </w:rPr>
            </w:pPr>
            <w:r w:rsidRPr="002E7D85">
              <w:rPr>
                <w:sz w:val="24"/>
                <w:szCs w:val="24"/>
              </w:rPr>
              <w:t xml:space="preserve">Write informative/explanatory to explain a topic. </w:t>
            </w:r>
          </w:p>
          <w:p w:rsidR="005E791B" w:rsidRPr="002E7D85" w:rsidRDefault="005E791B" w:rsidP="005E791B">
            <w:pPr>
              <w:pStyle w:val="ListParagraph"/>
              <w:numPr>
                <w:ilvl w:val="0"/>
                <w:numId w:val="2"/>
              </w:numPr>
              <w:rPr>
                <w:sz w:val="24"/>
                <w:szCs w:val="24"/>
              </w:rPr>
            </w:pPr>
            <w:r w:rsidRPr="002E7D85">
              <w:rPr>
                <w:sz w:val="24"/>
                <w:szCs w:val="24"/>
              </w:rPr>
              <w:t>Introduce a topic clearly</w:t>
            </w:r>
          </w:p>
          <w:p w:rsidR="005E791B" w:rsidRPr="002E7D85" w:rsidRDefault="005E791B" w:rsidP="005E791B">
            <w:pPr>
              <w:pStyle w:val="ListParagraph"/>
              <w:numPr>
                <w:ilvl w:val="0"/>
                <w:numId w:val="2"/>
              </w:numPr>
              <w:rPr>
                <w:sz w:val="24"/>
                <w:szCs w:val="24"/>
              </w:rPr>
            </w:pPr>
            <w:r w:rsidRPr="002E7D85">
              <w:rPr>
                <w:sz w:val="24"/>
                <w:szCs w:val="24"/>
              </w:rPr>
              <w:t>Develop topic with text-based evidence including quotations</w:t>
            </w:r>
          </w:p>
          <w:p w:rsidR="005E791B" w:rsidRPr="002E7D85" w:rsidRDefault="005E791B" w:rsidP="005E791B">
            <w:pPr>
              <w:pStyle w:val="ListParagraph"/>
              <w:numPr>
                <w:ilvl w:val="0"/>
                <w:numId w:val="2"/>
              </w:numPr>
              <w:rPr>
                <w:sz w:val="24"/>
                <w:szCs w:val="24"/>
              </w:rPr>
            </w:pPr>
            <w:r w:rsidRPr="002E7D85">
              <w:rPr>
                <w:sz w:val="24"/>
                <w:szCs w:val="24"/>
              </w:rPr>
              <w:t>Link ideas within categories</w:t>
            </w:r>
          </w:p>
          <w:p w:rsidR="005E791B" w:rsidRPr="002E7D85" w:rsidRDefault="005E791B" w:rsidP="005E791B">
            <w:pPr>
              <w:pStyle w:val="ListParagraph"/>
              <w:numPr>
                <w:ilvl w:val="0"/>
                <w:numId w:val="2"/>
              </w:numPr>
              <w:rPr>
                <w:sz w:val="24"/>
                <w:szCs w:val="24"/>
              </w:rPr>
            </w:pPr>
            <w:r w:rsidRPr="002E7D85">
              <w:rPr>
                <w:sz w:val="24"/>
                <w:szCs w:val="24"/>
              </w:rPr>
              <w:t>Use precise language and domain specific vocabulary to inform or explain</w:t>
            </w:r>
          </w:p>
          <w:p w:rsidR="005E791B" w:rsidRDefault="005E791B" w:rsidP="005E791B">
            <w:pPr>
              <w:pStyle w:val="ListParagraph"/>
              <w:numPr>
                <w:ilvl w:val="0"/>
                <w:numId w:val="2"/>
              </w:numPr>
              <w:rPr>
                <w:sz w:val="24"/>
                <w:szCs w:val="24"/>
              </w:rPr>
            </w:pPr>
            <w:r w:rsidRPr="002E7D85">
              <w:rPr>
                <w:sz w:val="24"/>
                <w:szCs w:val="24"/>
              </w:rPr>
              <w:t>Provide a concluding statement or section</w:t>
            </w:r>
          </w:p>
          <w:p w:rsidR="005E791B" w:rsidRDefault="005E791B" w:rsidP="00EA15EE">
            <w:pPr>
              <w:pStyle w:val="ListParagraph"/>
            </w:pPr>
          </w:p>
        </w:tc>
      </w:tr>
      <w:tr w:rsidR="005E791B" w:rsidTr="00EA15EE">
        <w:trPr>
          <w:trHeight w:val="680"/>
        </w:trPr>
        <w:tc>
          <w:tcPr>
            <w:tcW w:w="3702" w:type="dxa"/>
          </w:tcPr>
          <w:p w:rsidR="005E791B" w:rsidRPr="0001218F" w:rsidRDefault="005E791B" w:rsidP="00EA15EE">
            <w:pPr>
              <w:rPr>
                <w:b/>
              </w:rPr>
            </w:pPr>
            <w:r w:rsidRPr="0001218F">
              <w:rPr>
                <w:b/>
              </w:rPr>
              <w:t xml:space="preserve">Estimated </w:t>
            </w:r>
            <w:r>
              <w:rPr>
                <w:b/>
              </w:rPr>
              <w:t>Duration of time</w:t>
            </w:r>
          </w:p>
          <w:p w:rsidR="005E791B" w:rsidRDefault="005E791B" w:rsidP="00EA15EE"/>
        </w:tc>
        <w:tc>
          <w:tcPr>
            <w:tcW w:w="5859" w:type="dxa"/>
          </w:tcPr>
          <w:p w:rsidR="005E791B" w:rsidRDefault="005E791B" w:rsidP="00EA15EE">
            <w:r>
              <w:t>40-45 minutes</w:t>
            </w:r>
          </w:p>
        </w:tc>
      </w:tr>
      <w:tr w:rsidR="005E791B" w:rsidTr="00EA15EE">
        <w:trPr>
          <w:trHeight w:val="680"/>
        </w:trPr>
        <w:tc>
          <w:tcPr>
            <w:tcW w:w="3702" w:type="dxa"/>
          </w:tcPr>
          <w:p w:rsidR="005E791B" w:rsidRPr="0001218F" w:rsidRDefault="005E791B" w:rsidP="00EA15EE">
            <w:pPr>
              <w:rPr>
                <w:b/>
              </w:rPr>
            </w:pPr>
            <w:r w:rsidRPr="0001218F">
              <w:rPr>
                <w:b/>
              </w:rPr>
              <w:t>Description of the task</w:t>
            </w:r>
          </w:p>
          <w:p w:rsidR="005E791B" w:rsidRDefault="005E791B" w:rsidP="00EA15EE">
            <w:r>
              <w:t>Please include:</w:t>
            </w:r>
          </w:p>
          <w:p w:rsidR="005E791B" w:rsidRDefault="005E791B" w:rsidP="00EA15EE">
            <w:pPr>
              <w:pStyle w:val="ListParagraph"/>
              <w:numPr>
                <w:ilvl w:val="0"/>
                <w:numId w:val="1"/>
              </w:numPr>
            </w:pPr>
            <w:r>
              <w:t>Instructions that will be given to students</w:t>
            </w:r>
          </w:p>
          <w:p w:rsidR="005E791B" w:rsidRDefault="005E791B" w:rsidP="00EA15EE">
            <w:pPr>
              <w:pStyle w:val="ListParagraph"/>
              <w:numPr>
                <w:ilvl w:val="0"/>
                <w:numId w:val="1"/>
              </w:numPr>
            </w:pPr>
            <w:r>
              <w:t xml:space="preserve"> A description of the reading pieces to be used.  Feel free to include suggested titles or any weblinks if you have them</w:t>
            </w:r>
          </w:p>
          <w:p w:rsidR="005E791B" w:rsidRDefault="005E791B" w:rsidP="00EA15EE">
            <w:pPr>
              <w:pStyle w:val="ListParagraph"/>
              <w:numPr>
                <w:ilvl w:val="0"/>
                <w:numId w:val="1"/>
              </w:numPr>
            </w:pPr>
            <w:r>
              <w:t>The format of the assessment—multiple choice, short answer, essay, etc.</w:t>
            </w:r>
          </w:p>
          <w:p w:rsidR="005E791B" w:rsidRDefault="005E791B" w:rsidP="00EA15EE"/>
        </w:tc>
        <w:tc>
          <w:tcPr>
            <w:tcW w:w="5859" w:type="dxa"/>
          </w:tcPr>
          <w:p w:rsidR="005E791B" w:rsidRDefault="005E791B" w:rsidP="00EA15EE"/>
          <w:p w:rsidR="005E791B" w:rsidRDefault="005E791B" w:rsidP="00EA15EE">
            <w:r>
              <w:t>Task:</w:t>
            </w:r>
          </w:p>
          <w:p w:rsidR="005E791B" w:rsidRDefault="005E791B" w:rsidP="00EA15EE">
            <w:r>
              <w:t xml:space="preserve">Teacher will provide students with a short text about a Greek God that has not been previously addressed. Based upon this article, students will write an informative essay that includes identifying the characters and their traits. Discuss the major conflict and resolution  in the story </w:t>
            </w:r>
          </w:p>
          <w:p w:rsidR="005E791B" w:rsidRDefault="005E791B" w:rsidP="00EA15EE"/>
          <w:p w:rsidR="005E791B" w:rsidRDefault="005E791B" w:rsidP="00EA15EE">
            <w:r>
              <w:t>Refer to:</w:t>
            </w:r>
          </w:p>
          <w:p w:rsidR="005E791B" w:rsidRDefault="005E791B" w:rsidP="00EA15EE">
            <w:r>
              <w:t>Classic Myths To Read Allow by William F. Russell</w:t>
            </w:r>
          </w:p>
          <w:p w:rsidR="005E791B" w:rsidRDefault="005E791B" w:rsidP="00EA15EE">
            <w:r>
              <w:t>Mythweb.com</w:t>
            </w:r>
          </w:p>
          <w:p w:rsidR="005E791B" w:rsidRDefault="005E791B" w:rsidP="00EA15EE">
            <w:r>
              <w:t>D’Aulaires’ Book of Greek Myths by</w:t>
            </w:r>
          </w:p>
          <w:p w:rsidR="005E791B" w:rsidRDefault="005E791B" w:rsidP="00EA15EE"/>
          <w:p w:rsidR="005E791B" w:rsidRDefault="005E791B" w:rsidP="00EA15EE"/>
        </w:tc>
      </w:tr>
    </w:tbl>
    <w:p w:rsidR="00BF248D" w:rsidRDefault="00970DCC"/>
    <w:sectPr w:rsidR="00BF248D" w:rsidSect="00473D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7648C"/>
    <w:multiLevelType w:val="hybridMultilevel"/>
    <w:tmpl w:val="316ED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3B3748"/>
    <w:multiLevelType w:val="hybridMultilevel"/>
    <w:tmpl w:val="E458A8A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nsid w:val="33E51AF9"/>
    <w:multiLevelType w:val="hybridMultilevel"/>
    <w:tmpl w:val="0BEA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5827AF"/>
    <w:multiLevelType w:val="hybridMultilevel"/>
    <w:tmpl w:val="7FFED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91B"/>
    <w:rsid w:val="00473DCF"/>
    <w:rsid w:val="005E791B"/>
    <w:rsid w:val="006D045B"/>
    <w:rsid w:val="00970DCC"/>
    <w:rsid w:val="00F60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79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E79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79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E79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ibm r40</dc:creator>
  <cp:lastModifiedBy>Ashlee M. Bryant</cp:lastModifiedBy>
  <cp:revision>2</cp:revision>
  <cp:lastPrinted>2012-10-11T16:51:00Z</cp:lastPrinted>
  <dcterms:created xsi:type="dcterms:W3CDTF">2012-10-11T16:51:00Z</dcterms:created>
  <dcterms:modified xsi:type="dcterms:W3CDTF">2012-10-11T16:51:00Z</dcterms:modified>
</cp:coreProperties>
</file>